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7AEB7" w14:textId="6CD4856B" w:rsidR="003838E1" w:rsidRDefault="009F30BB" w:rsidP="009F30BB">
      <w:pPr>
        <w:jc w:val="center"/>
        <w:rPr>
          <w:b/>
          <w:bCs/>
        </w:rPr>
      </w:pPr>
      <w:r w:rsidRPr="009F30BB">
        <w:rPr>
          <w:b/>
          <w:bCs/>
        </w:rPr>
        <w:t>AMMONTARE COMPLESSIVI DEI DEBITI ANNO 202</w:t>
      </w:r>
      <w:r w:rsidR="007D7DE7">
        <w:rPr>
          <w:b/>
          <w:bCs/>
        </w:rPr>
        <w:t>1</w:t>
      </w:r>
    </w:p>
    <w:p w14:paraId="048C52AA" w14:textId="77777777" w:rsidR="009F30BB" w:rsidRDefault="009F30BB" w:rsidP="009F30BB">
      <w:pPr>
        <w:jc w:val="center"/>
        <w:rPr>
          <w:b/>
          <w:bCs/>
        </w:rPr>
      </w:pPr>
    </w:p>
    <w:p w14:paraId="7AC31131" w14:textId="77777777" w:rsidR="009F30BB" w:rsidRDefault="009F30BB" w:rsidP="009F30BB">
      <w:pPr>
        <w:jc w:val="center"/>
        <w:rPr>
          <w:b/>
          <w:bCs/>
        </w:rPr>
      </w:pPr>
    </w:p>
    <w:tbl>
      <w:tblPr>
        <w:tblW w:w="22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6820"/>
        <w:gridCol w:w="6820"/>
        <w:gridCol w:w="2000"/>
      </w:tblGrid>
      <w:tr w:rsidR="007D7DE7" w:rsidRPr="009F30BB" w14:paraId="50C78594" w14:textId="77777777" w:rsidTr="00DB261F">
        <w:trPr>
          <w:trHeight w:val="51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12613" w14:textId="3A1DF64B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E662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CONSORZIO A.S.I. RAGUSA IN LIQUIDAZIONE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E7CD9" w14:textId="7D62DD79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E662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al 31 </w:t>
            </w:r>
            <w:proofErr w:type="spellStart"/>
            <w:r w:rsidRPr="00E662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dic</w:t>
            </w:r>
            <w:proofErr w:type="spellEnd"/>
            <w:r w:rsidRPr="00E662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2021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1BFB7" w14:textId="2FCF66A2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493D0" w14:textId="300F47DE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D7DE7" w:rsidRPr="009F30BB" w14:paraId="26177FA2" w14:textId="77777777" w:rsidTr="00DB261F">
        <w:trPr>
          <w:trHeight w:val="36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865BD" w14:textId="4CE666A0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  <w:r w:rsidRPr="00E662D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Totale debiti verso fornitori da evadere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3E4C5" w14:textId="3DFBE8EF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  <w:r w:rsidRPr="00E662D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 xml:space="preserve">€ 427.907,03 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C51B7" w14:textId="6748516B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78FE1" w14:textId="4DB8C95C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</w:tr>
      <w:tr w:rsidR="007D7DE7" w:rsidRPr="009F30BB" w14:paraId="5085C52F" w14:textId="77777777" w:rsidTr="00DB261F">
        <w:trPr>
          <w:trHeight w:val="36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315C5" w14:textId="0423E661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  <w:r w:rsidRPr="00E662DF">
              <w:rPr>
                <w:rFonts w:ascii="Tahoma" w:eastAsia="Times New Roman" w:hAnsi="Tahoma" w:cs="Tahoma"/>
                <w:sz w:val="28"/>
                <w:szCs w:val="28"/>
                <w:lang w:eastAsia="it-IT"/>
              </w:rPr>
              <w:t>Totale fornitori: 21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6F2C6" w14:textId="77777777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83BF8" w14:textId="123C1CA1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9C4A" w14:textId="77777777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9C3A54F" w14:textId="77777777" w:rsidR="009F30BB" w:rsidRPr="009F30BB" w:rsidRDefault="009F30BB" w:rsidP="009F30BB">
      <w:pPr>
        <w:jc w:val="center"/>
        <w:rPr>
          <w:b/>
          <w:bCs/>
        </w:rPr>
      </w:pPr>
    </w:p>
    <w:sectPr w:rsidR="009F30BB" w:rsidRPr="009F3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BB"/>
    <w:rsid w:val="000A1681"/>
    <w:rsid w:val="001B0162"/>
    <w:rsid w:val="003838E1"/>
    <w:rsid w:val="007D7DE7"/>
    <w:rsid w:val="00851F66"/>
    <w:rsid w:val="008764F7"/>
    <w:rsid w:val="009F30BB"/>
    <w:rsid w:val="00A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C250"/>
  <w15:chartTrackingRefBased/>
  <w15:docId w15:val="{7DD9754C-4B97-4939-8631-1211242D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3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3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3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3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3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3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3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3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3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3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3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30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30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30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30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30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30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3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3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30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30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30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3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30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3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  Ragusa</dc:creator>
  <cp:keywords/>
  <dc:description/>
  <cp:lastModifiedBy>UP  Ragusa</cp:lastModifiedBy>
  <cp:revision>2</cp:revision>
  <dcterms:created xsi:type="dcterms:W3CDTF">2024-08-27T07:54:00Z</dcterms:created>
  <dcterms:modified xsi:type="dcterms:W3CDTF">2024-08-27T07:54:00Z</dcterms:modified>
</cp:coreProperties>
</file>